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keepNext w:val="0"/>
        <w:keepLines w:val="0"/>
        <w:pageBreakBefore w:val="0"/>
        <w:widowControl w:val="0"/>
        <w:kinsoku/>
        <w:overflowPunct/>
        <w:topLinePunct w:val="0"/>
        <w:autoSpaceDE/>
        <w:autoSpaceDN/>
        <w:bidi w:val="0"/>
        <w:adjustRightInd w:val="0"/>
        <w:snapToGrid w:val="0"/>
        <w:spacing w:line="560" w:lineRule="exact"/>
        <w:ind w:firstLine="1320" w:firstLineChars="300"/>
        <w:jc w:val="both"/>
        <w:textAlignment w:val="auto"/>
        <w:rPr>
          <w:rFonts w:hint="eastAsia" w:eastAsia="方正小标宋简体"/>
          <w:sz w:val="44"/>
          <w:szCs w:val="44"/>
          <w:lang w:val="en-US" w:eastAsia="zh-CN"/>
        </w:rPr>
      </w:pPr>
      <w:r>
        <w:rPr>
          <w:rFonts w:hint="eastAsia" w:eastAsia="方正小标宋简体"/>
          <w:sz w:val="44"/>
          <w:szCs w:val="44"/>
        </w:rPr>
        <w:t>益阳</w:t>
      </w:r>
      <w:r>
        <w:rPr>
          <w:rFonts w:hint="eastAsia" w:eastAsia="方正小标宋简体"/>
          <w:sz w:val="44"/>
          <w:szCs w:val="44"/>
          <w:lang w:val="en-US" w:eastAsia="zh-CN"/>
        </w:rPr>
        <w:t>开放</w:t>
      </w:r>
      <w:r>
        <w:rPr>
          <w:rFonts w:hint="eastAsia" w:eastAsia="方正小标宋简体"/>
          <w:sz w:val="44"/>
          <w:szCs w:val="44"/>
        </w:rPr>
        <w:t>大学党委班子</w:t>
      </w:r>
      <w:r>
        <w:rPr>
          <w:rFonts w:hint="eastAsia" w:eastAsia="方正小标宋简体"/>
          <w:sz w:val="44"/>
          <w:szCs w:val="44"/>
          <w:lang w:val="en-US" w:eastAsia="zh-CN"/>
        </w:rPr>
        <w:t>2022年度</w:t>
      </w:r>
    </w:p>
    <w:p>
      <w:pPr>
        <w:keepNext w:val="0"/>
        <w:keepLines w:val="0"/>
        <w:pageBreakBefore w:val="0"/>
        <w:widowControl w:val="0"/>
        <w:kinsoku/>
        <w:overflowPunct/>
        <w:topLinePunct w:val="0"/>
        <w:autoSpaceDE/>
        <w:autoSpaceDN/>
        <w:bidi w:val="0"/>
        <w:adjustRightInd w:val="0"/>
        <w:snapToGrid w:val="0"/>
        <w:spacing w:line="560" w:lineRule="exact"/>
        <w:ind w:firstLine="1760" w:firstLineChars="400"/>
        <w:jc w:val="both"/>
        <w:textAlignment w:val="auto"/>
        <w:rPr>
          <w:rFonts w:eastAsia="方正小标宋简体"/>
          <w:sz w:val="44"/>
          <w:szCs w:val="44"/>
        </w:rPr>
      </w:pPr>
      <w:r>
        <w:rPr>
          <w:rFonts w:hint="eastAsia" w:eastAsia="方正小标宋简体"/>
          <w:sz w:val="44"/>
          <w:szCs w:val="44"/>
        </w:rPr>
        <w:t>民主生活会会前征求</w:t>
      </w:r>
      <w:bookmarkStart w:id="0" w:name="_GoBack"/>
      <w:bookmarkEnd w:id="0"/>
      <w:r>
        <w:rPr>
          <w:rFonts w:hint="eastAsia" w:eastAsia="方正小标宋简体"/>
          <w:sz w:val="44"/>
          <w:szCs w:val="44"/>
        </w:rPr>
        <w:t>意见表</w:t>
      </w:r>
    </w:p>
    <w:p>
      <w:pPr>
        <w:keepNext w:val="0"/>
        <w:keepLines w:val="0"/>
        <w:pageBreakBefore w:val="0"/>
        <w:widowControl w:val="0"/>
        <w:kinsoku/>
        <w:overflowPunct/>
        <w:topLinePunct w:val="0"/>
        <w:autoSpaceDE/>
        <w:autoSpaceDN/>
        <w:bidi w:val="0"/>
        <w:adjustRightInd w:val="0"/>
        <w:snapToGrid w:val="0"/>
        <w:spacing w:line="560" w:lineRule="exact"/>
        <w:ind w:firstLine="1680" w:firstLineChars="800"/>
        <w:textAlignment w:val="auto"/>
      </w:pPr>
      <w:r>
        <w:rPr>
          <w:rFonts w:hint="eastAsia"/>
        </w:rPr>
        <w:t>（征求</w:t>
      </w:r>
      <w:r>
        <w:rPr>
          <w:rFonts w:hint="eastAsia"/>
          <w:lang w:eastAsia="zh-CN"/>
        </w:rPr>
        <w:t>八</w:t>
      </w:r>
      <w:r>
        <w:rPr>
          <w:rFonts w:hint="eastAsia"/>
        </w:rPr>
        <w:t>个方面意见建议，若本页不够可另加附页）</w:t>
      </w:r>
    </w:p>
    <w:p>
      <w:pPr>
        <w:keepNext w:val="0"/>
        <w:keepLines w:val="0"/>
        <w:pageBreakBefore w:val="0"/>
        <w:widowControl w:val="0"/>
        <w:kinsoku/>
        <w:overflowPunct/>
        <w:topLinePunct w:val="0"/>
        <w:autoSpaceDE/>
        <w:autoSpaceDN/>
        <w:bidi w:val="0"/>
        <w:adjustRightInd w:val="0"/>
        <w:snapToGrid w:val="0"/>
        <w:spacing w:line="560" w:lineRule="exact"/>
        <w:textAlignment w:val="auto"/>
      </w:pPr>
      <w:r>
        <w:rPr>
          <w:rFonts w:hint="eastAsia"/>
        </w:rPr>
        <w:t>填报单位：                   联系人：                     电话：</w:t>
      </w:r>
    </w:p>
    <w:tbl>
      <w:tblPr>
        <w:tblStyle w:val="6"/>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0"/>
        <w:gridCol w:w="3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z w:val="24"/>
                <w:lang w:eastAsia="zh-CN"/>
              </w:rPr>
            </w:pPr>
            <w:r>
              <w:rPr>
                <w:rFonts w:hint="eastAsia" w:ascii="仿宋_GB2312" w:eastAsia="仿宋_GB2312"/>
                <w:sz w:val="24"/>
                <w:lang w:val="en-US" w:eastAsia="zh-CN"/>
              </w:rPr>
              <w:t>1.带头深刻领悟“两个确立”的决定性意义，增强“四个意识”、坚定“四个自信”、做到“两个维护”。严明政治纪律和政治规矩，提高政治判断力、政治领悟力、政治执行力，始终在政治立场、政治方向、政治原则、政治道路上同习近平同志为核心的党中央保持高度一致。</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z w:val="24"/>
                <w:lang w:val="en-US" w:eastAsia="zh-CN"/>
              </w:rPr>
            </w:pPr>
            <w:r>
              <w:rPr>
                <w:rFonts w:hint="eastAsia" w:ascii="仿宋_GB2312" w:eastAsia="仿宋_GB2312"/>
                <w:sz w:val="24"/>
                <w:lang w:val="en-US" w:eastAsia="zh-CN"/>
              </w:rPr>
              <w:t>2.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z w:val="24"/>
                <w:lang w:val="en-US" w:eastAsia="zh-CN"/>
              </w:rPr>
            </w:pPr>
            <w:r>
              <w:rPr>
                <w:rFonts w:hint="eastAsia" w:ascii="仿宋_GB2312" w:eastAsia="仿宋_GB2312"/>
                <w:sz w:val="24"/>
                <w:lang w:val="en-US" w:eastAsia="zh-CN"/>
              </w:rPr>
              <w:t>3.带头坚持和加强党的全面领导。认真贯彻民主集中制，创新和改进领导方式，增强党组织政治功能和组织功能，不折不扣把党中央决策部署和习近平总书记关于本地区本部门本单位的重要指示批示精神贯彻落实好，把各领域广大群众租住凝聚好，夯实党执政的根基。</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p>
            <w:pPr>
              <w:keepNext w:val="0"/>
              <w:keepLines w:val="0"/>
              <w:pageBreakBefore w:val="0"/>
              <w:widowControl w:val="0"/>
              <w:kinsoku/>
              <w:wordWrap/>
              <w:overflowPunct/>
              <w:topLinePunct w:val="0"/>
              <w:autoSpaceDE/>
              <w:autoSpaceDN/>
              <w:bidi w:val="0"/>
              <w:spacing w:line="320" w:lineRule="exact"/>
              <w:textAlignment w:val="auto"/>
            </w:pPr>
          </w:p>
          <w:p>
            <w:pPr>
              <w:keepNext w:val="0"/>
              <w:keepLines w:val="0"/>
              <w:pageBreakBefore w:val="0"/>
              <w:widowControl w:val="0"/>
              <w:kinsoku/>
              <w:wordWrap/>
              <w:overflowPunct/>
              <w:topLinePunct w:val="0"/>
              <w:autoSpaceDE/>
              <w:autoSpaceDN/>
              <w:bidi w:val="0"/>
              <w:spacing w:line="320" w:lineRule="exact"/>
              <w:textAlignment w:val="auto"/>
            </w:pPr>
          </w:p>
          <w:p>
            <w:pPr>
              <w:keepNext w:val="0"/>
              <w:keepLines w:val="0"/>
              <w:pageBreakBefore w:val="0"/>
              <w:widowControl w:val="0"/>
              <w:kinsoku/>
              <w:wordWrap/>
              <w:overflowPunct/>
              <w:topLinePunct w:val="0"/>
              <w:autoSpaceDE/>
              <w:autoSpaceDN/>
              <w:bidi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z w:val="24"/>
                <w:lang w:val="en-US" w:eastAsia="zh-CN"/>
              </w:rPr>
            </w:pPr>
            <w:r>
              <w:rPr>
                <w:rFonts w:hint="eastAsia" w:ascii="仿宋_GB2312" w:eastAsia="仿宋_GB2312"/>
                <w:sz w:val="24"/>
                <w:lang w:val="en-US" w:eastAsia="zh-CN"/>
              </w:rPr>
              <w:t>4.带头坚持以人民为中心的发展思想，推动改革发展稳定。完整准确全面贯彻新发展理念，统筹推进“五位一体”总体布局、协调推进“四个全面”战略布局，紧紧抓住解决不平衡不充分的发展问题，补短板、强弱项、固底板、扬优势，推动经济社会持续健康发展。在发展中保障和改善民生，聚焦解决人民群众急难愁盼问题，让人民群众看到学习贯彻党的二十大精神的实际成效。</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z w:val="24"/>
                <w:lang w:val="en-US" w:eastAsia="zh-CN"/>
              </w:rPr>
            </w:pPr>
            <w:r>
              <w:rPr>
                <w:rFonts w:hint="eastAsia" w:ascii="仿宋_GB2312" w:eastAsia="仿宋_GB2312"/>
                <w:sz w:val="24"/>
                <w:lang w:val="en-US" w:eastAsia="zh-CN"/>
              </w:rPr>
              <w:t>5.带头发扬斗争精神，防范化解风险挑战。增强忧患意识，坚持底线思维，主动识变应变求变，敢于担当、积极作为，知难而进、迎难而上，统筹发展和安全，全力战胜前进道路上各种困难和挑战，依靠顽强斗争打开事业发展新天地。</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z w:val="24"/>
                <w:lang w:val="en-US" w:eastAsia="zh-CN"/>
              </w:rPr>
            </w:pPr>
            <w:r>
              <w:rPr>
                <w:rFonts w:hint="eastAsia" w:ascii="仿宋_GB2312" w:eastAsia="仿宋_GB2312"/>
                <w:sz w:val="24"/>
                <w:lang w:val="en-US" w:eastAsia="zh-CN"/>
              </w:rPr>
              <w:t>6.带头落实全面从严治党政治责任。始终绷紧从严从紧这根弦，严于律己、严负其责、严管所辖，坚持以严的基调强化正风肃纪，加强新时代廉洁文化建设，锲而不舍落实中央八项规定精神，持续深化纠治形式主义、官僚主义、坚决破除特权思想和特权行为。以零容忍态度反腐惩恶，坚持不敢腐、不能腐、不想腐一体推进，完善权力监督制约机制，以党内监督为主导，促进各类监督贯通协调。</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.对照</w:t>
            </w:r>
            <w:r>
              <w:rPr>
                <w:rFonts w:hint="eastAsia" w:ascii="仿宋_GB2312" w:eastAsia="仿宋_GB2312"/>
                <w:sz w:val="24"/>
                <w:lang w:eastAsia="zh-CN"/>
              </w:rPr>
              <w:t>落实意识形态工作责任制要求</w:t>
            </w:r>
            <w:r>
              <w:rPr>
                <w:rFonts w:hint="eastAsia" w:ascii="仿宋_GB2312" w:eastAsia="仿宋_GB2312"/>
                <w:sz w:val="24"/>
              </w:rPr>
              <w:t>。</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_GB2312" w:eastAsia="仿宋_GB2312"/>
                <w:sz w:val="24"/>
                <w:lang w:val="en-US" w:eastAsia="zh-CN"/>
              </w:rPr>
            </w:pPr>
            <w:r>
              <w:rPr>
                <w:rFonts w:hint="eastAsia" w:ascii="仿宋_GB2312" w:eastAsia="仿宋_GB2312"/>
                <w:sz w:val="24"/>
                <w:lang w:val="en-US" w:eastAsia="zh-CN"/>
              </w:rPr>
              <w:t>8.</w:t>
            </w:r>
            <w:r>
              <w:rPr>
                <w:rFonts w:hint="eastAsia" w:ascii="仿宋_GB2312" w:eastAsia="仿宋_GB2312"/>
                <w:sz w:val="24"/>
              </w:rPr>
              <w:t>对照</w:t>
            </w:r>
            <w:r>
              <w:rPr>
                <w:rFonts w:hint="eastAsia" w:ascii="仿宋_GB2312" w:eastAsia="仿宋_GB2312"/>
                <w:sz w:val="24"/>
                <w:lang w:eastAsia="zh-CN"/>
              </w:rPr>
              <w:t>全面从严治党</w:t>
            </w:r>
            <w:r>
              <w:rPr>
                <w:rFonts w:hint="eastAsia" w:ascii="仿宋_GB2312" w:eastAsia="仿宋_GB2312"/>
                <w:sz w:val="24"/>
              </w:rPr>
              <w:t>“两个责任”和“一岗双责”要求。</w:t>
            </w:r>
          </w:p>
        </w:tc>
        <w:tc>
          <w:tcPr>
            <w:tcW w:w="3200" w:type="dxa"/>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pPr>
          </w:p>
        </w:tc>
      </w:tr>
    </w:tbl>
    <w:p>
      <w:pPr>
        <w:keepNext w:val="0"/>
        <w:keepLines w:val="0"/>
        <w:pageBreakBefore w:val="0"/>
        <w:widowControl w:val="0"/>
        <w:kinsoku/>
        <w:wordWrap/>
        <w:overflowPunct/>
        <w:topLinePunct w:val="0"/>
        <w:autoSpaceDE/>
        <w:autoSpaceDN/>
        <w:bidi w:val="0"/>
        <w:spacing w:line="32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eastAsia="方正小标宋简体"/>
          <w:sz w:val="44"/>
          <w:szCs w:val="44"/>
          <w:lang w:val="en-US" w:eastAsia="zh-CN"/>
        </w:rPr>
      </w:pPr>
      <w:r>
        <w:rPr>
          <w:rFonts w:hint="eastAsia" w:eastAsia="方正小标宋简体"/>
          <w:sz w:val="44"/>
          <w:szCs w:val="44"/>
        </w:rPr>
        <w:t>益阳</w:t>
      </w:r>
      <w:r>
        <w:rPr>
          <w:rFonts w:hint="eastAsia" w:eastAsia="方正小标宋简体"/>
          <w:sz w:val="44"/>
          <w:szCs w:val="44"/>
          <w:lang w:val="en-US" w:eastAsia="zh-CN"/>
        </w:rPr>
        <w:t>开放</w:t>
      </w:r>
      <w:r>
        <w:rPr>
          <w:rFonts w:hint="eastAsia" w:eastAsia="方正小标宋简体"/>
          <w:sz w:val="44"/>
          <w:szCs w:val="44"/>
        </w:rPr>
        <w:t>大学党委班子成员</w:t>
      </w:r>
      <w:r>
        <w:rPr>
          <w:rFonts w:hint="eastAsia" w:eastAsia="方正小标宋简体"/>
          <w:sz w:val="44"/>
          <w:szCs w:val="44"/>
          <w:lang w:val="en-US" w:eastAsia="zh-CN"/>
        </w:rPr>
        <w:t>2022年度</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pPr>
      <w:r>
        <w:rPr>
          <w:rFonts w:hint="eastAsia" w:eastAsia="方正小标宋简体"/>
          <w:sz w:val="44"/>
          <w:szCs w:val="44"/>
        </w:rPr>
        <w:t>民主生活会会前征求意见表</w:t>
      </w:r>
    </w:p>
    <w:p>
      <w:pPr>
        <w:keepNext w:val="0"/>
        <w:keepLines w:val="0"/>
        <w:pageBreakBefore w:val="0"/>
        <w:widowControl w:val="0"/>
        <w:kinsoku/>
        <w:wordWrap/>
        <w:overflowPunct/>
        <w:topLinePunct w:val="0"/>
        <w:autoSpaceDE/>
        <w:autoSpaceDN/>
        <w:bidi w:val="0"/>
        <w:adjustRightInd w:val="0"/>
        <w:snapToGrid w:val="0"/>
        <w:spacing w:line="400" w:lineRule="exact"/>
        <w:ind w:firstLine="1680" w:firstLineChars="800"/>
        <w:textAlignment w:val="auto"/>
      </w:pPr>
      <w:r>
        <w:rPr>
          <w:rFonts w:hint="eastAsia"/>
        </w:rPr>
        <w:t>（征求</w:t>
      </w:r>
      <w:r>
        <w:rPr>
          <w:rFonts w:hint="eastAsia"/>
          <w:lang w:eastAsia="zh-CN"/>
        </w:rPr>
        <w:t>八个</w:t>
      </w:r>
      <w:r>
        <w:rPr>
          <w:rFonts w:hint="eastAsia"/>
        </w:rPr>
        <w:t>方面意见建议，若本页不够可另加附页）</w:t>
      </w:r>
    </w:p>
    <w:p>
      <w:pPr>
        <w:keepNext w:val="0"/>
        <w:keepLines w:val="0"/>
        <w:pageBreakBefore w:val="0"/>
        <w:widowControl w:val="0"/>
        <w:kinsoku/>
        <w:wordWrap/>
        <w:overflowPunct/>
        <w:topLinePunct w:val="0"/>
        <w:autoSpaceDE/>
        <w:autoSpaceDN/>
        <w:bidi w:val="0"/>
        <w:adjustRightInd w:val="0"/>
        <w:snapToGrid w:val="0"/>
        <w:spacing w:line="400" w:lineRule="exact"/>
        <w:ind w:firstLine="1260" w:firstLineChars="600"/>
        <w:textAlignment w:val="auto"/>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r>
        <w:rPr>
          <w:rFonts w:hint="eastAsia"/>
        </w:rPr>
        <w:t>填报单位：                   联系人：                     电话：</w:t>
      </w:r>
    </w:p>
    <w:tbl>
      <w:tblPr>
        <w:tblStyle w:val="6"/>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26"/>
        <w:gridCol w:w="5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jc w:val="center"/>
        </w:trPr>
        <w:tc>
          <w:tcPr>
            <w:tcW w:w="352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对曹</w:t>
            </w:r>
            <w:r>
              <w:rPr>
                <w:rFonts w:hint="eastAsia" w:ascii="仿宋_GB2312" w:hAnsi="仿宋_GB2312" w:eastAsia="仿宋_GB2312" w:cs="仿宋_GB2312"/>
                <w:sz w:val="28"/>
                <w:szCs w:val="28"/>
                <w:lang w:val="en-US" w:eastAsia="zh-CN"/>
              </w:rPr>
              <w:t>萍</w:t>
            </w:r>
            <w:r>
              <w:rPr>
                <w:rFonts w:hint="eastAsia" w:ascii="仿宋_GB2312" w:hAnsi="仿宋_GB2312" w:eastAsia="仿宋_GB2312" w:cs="仿宋_GB2312"/>
                <w:sz w:val="28"/>
                <w:szCs w:val="28"/>
              </w:rPr>
              <w:t>同志的意见建议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p>
        </w:tc>
        <w:tc>
          <w:tcPr>
            <w:tcW w:w="5453"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jc w:val="center"/>
        </w:trPr>
        <w:tc>
          <w:tcPr>
            <w:tcW w:w="352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对陈献忠同志的意见建议</w:t>
            </w:r>
          </w:p>
        </w:tc>
        <w:tc>
          <w:tcPr>
            <w:tcW w:w="5453"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jc w:val="center"/>
        </w:trPr>
        <w:tc>
          <w:tcPr>
            <w:tcW w:w="352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对刘燕同志的意见建议</w:t>
            </w:r>
          </w:p>
        </w:tc>
        <w:tc>
          <w:tcPr>
            <w:tcW w:w="5453"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jc w:val="center"/>
        </w:trPr>
        <w:tc>
          <w:tcPr>
            <w:tcW w:w="352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对易新同志的意见建议</w:t>
            </w:r>
          </w:p>
        </w:tc>
        <w:tc>
          <w:tcPr>
            <w:tcW w:w="5453"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jc w:val="center"/>
        </w:trPr>
        <w:tc>
          <w:tcPr>
            <w:tcW w:w="352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对周程宏同志的意见建议</w:t>
            </w:r>
          </w:p>
        </w:tc>
        <w:tc>
          <w:tcPr>
            <w:tcW w:w="5453"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p>
      <w:pPr>
        <w:keepNext w:val="0"/>
        <w:keepLines w:val="0"/>
        <w:pageBreakBefore w:val="0"/>
        <w:widowControl w:val="0"/>
        <w:kinsoku/>
        <w:wordWrap/>
        <w:overflowPunct/>
        <w:topLinePunct w:val="0"/>
        <w:autoSpaceDE/>
        <w:autoSpaceDN/>
        <w:bidi w:val="0"/>
        <w:adjustRightInd w:val="0"/>
        <w:snapToGrid w:val="0"/>
        <w:spacing w:line="20" w:lineRule="exact"/>
        <w:textAlignment w:val="auto"/>
      </w:pPr>
    </w:p>
    <w:sectPr>
      <w:footerReference r:id="rId3" w:type="default"/>
      <w:pgSz w:w="11906" w:h="16838"/>
      <w:pgMar w:top="1984" w:right="1474" w:bottom="1531" w:left="158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yOGYyNWFiZGZkNmI0YTRlNjVkNmVjNTUyZjVhN2IifQ=="/>
  </w:docVars>
  <w:rsids>
    <w:rsidRoot w:val="00C07D10"/>
    <w:rsid w:val="000128BD"/>
    <w:rsid w:val="000263AF"/>
    <w:rsid w:val="000824CE"/>
    <w:rsid w:val="00084C3D"/>
    <w:rsid w:val="00094376"/>
    <w:rsid w:val="000E75F2"/>
    <w:rsid w:val="00105831"/>
    <w:rsid w:val="001101D7"/>
    <w:rsid w:val="001107C5"/>
    <w:rsid w:val="00122637"/>
    <w:rsid w:val="00130B4B"/>
    <w:rsid w:val="001406B8"/>
    <w:rsid w:val="00147DE8"/>
    <w:rsid w:val="001522D1"/>
    <w:rsid w:val="00170F98"/>
    <w:rsid w:val="001A3A68"/>
    <w:rsid w:val="001F4913"/>
    <w:rsid w:val="001F75DC"/>
    <w:rsid w:val="00212E23"/>
    <w:rsid w:val="00230CCC"/>
    <w:rsid w:val="00244A21"/>
    <w:rsid w:val="00264BE3"/>
    <w:rsid w:val="00273FBE"/>
    <w:rsid w:val="00283F7C"/>
    <w:rsid w:val="002A2103"/>
    <w:rsid w:val="002C7E4A"/>
    <w:rsid w:val="002D03D0"/>
    <w:rsid w:val="002D37D4"/>
    <w:rsid w:val="002E5956"/>
    <w:rsid w:val="00304D69"/>
    <w:rsid w:val="00307CC4"/>
    <w:rsid w:val="00317BD8"/>
    <w:rsid w:val="0033358D"/>
    <w:rsid w:val="0036259E"/>
    <w:rsid w:val="003656E8"/>
    <w:rsid w:val="00381B39"/>
    <w:rsid w:val="003A32BA"/>
    <w:rsid w:val="003D6F69"/>
    <w:rsid w:val="003E0BC6"/>
    <w:rsid w:val="003F2756"/>
    <w:rsid w:val="004253C9"/>
    <w:rsid w:val="00427CB9"/>
    <w:rsid w:val="0044259D"/>
    <w:rsid w:val="00473FCF"/>
    <w:rsid w:val="004C653B"/>
    <w:rsid w:val="004D1C3B"/>
    <w:rsid w:val="004F3977"/>
    <w:rsid w:val="004F4B36"/>
    <w:rsid w:val="005143E9"/>
    <w:rsid w:val="005327BF"/>
    <w:rsid w:val="00535577"/>
    <w:rsid w:val="00557C57"/>
    <w:rsid w:val="0057594D"/>
    <w:rsid w:val="00592C31"/>
    <w:rsid w:val="005A6F45"/>
    <w:rsid w:val="005C1A63"/>
    <w:rsid w:val="005E3408"/>
    <w:rsid w:val="00632FDB"/>
    <w:rsid w:val="0066178C"/>
    <w:rsid w:val="00671BA8"/>
    <w:rsid w:val="006806E7"/>
    <w:rsid w:val="00690BA5"/>
    <w:rsid w:val="00696A83"/>
    <w:rsid w:val="006A5C1C"/>
    <w:rsid w:val="006A6693"/>
    <w:rsid w:val="006B2E98"/>
    <w:rsid w:val="006C033D"/>
    <w:rsid w:val="006C3C46"/>
    <w:rsid w:val="006F5714"/>
    <w:rsid w:val="006F7A1E"/>
    <w:rsid w:val="0070042E"/>
    <w:rsid w:val="0070109F"/>
    <w:rsid w:val="00735370"/>
    <w:rsid w:val="0074713F"/>
    <w:rsid w:val="00747F12"/>
    <w:rsid w:val="0076018F"/>
    <w:rsid w:val="00797AF7"/>
    <w:rsid w:val="007B095B"/>
    <w:rsid w:val="007B39D9"/>
    <w:rsid w:val="007F37D5"/>
    <w:rsid w:val="00801CC0"/>
    <w:rsid w:val="00827E0C"/>
    <w:rsid w:val="008368F8"/>
    <w:rsid w:val="00843758"/>
    <w:rsid w:val="00866E78"/>
    <w:rsid w:val="00885B5E"/>
    <w:rsid w:val="00894BAA"/>
    <w:rsid w:val="008A5E10"/>
    <w:rsid w:val="008C3DF1"/>
    <w:rsid w:val="008D48E6"/>
    <w:rsid w:val="008F0FBE"/>
    <w:rsid w:val="00927E3D"/>
    <w:rsid w:val="00952387"/>
    <w:rsid w:val="00976687"/>
    <w:rsid w:val="009813F1"/>
    <w:rsid w:val="00993114"/>
    <w:rsid w:val="009A6788"/>
    <w:rsid w:val="009C55E9"/>
    <w:rsid w:val="009D2989"/>
    <w:rsid w:val="009E2D30"/>
    <w:rsid w:val="009E7CD5"/>
    <w:rsid w:val="009F0FD4"/>
    <w:rsid w:val="00A22E64"/>
    <w:rsid w:val="00A31591"/>
    <w:rsid w:val="00A61A95"/>
    <w:rsid w:val="00A64692"/>
    <w:rsid w:val="00A81D22"/>
    <w:rsid w:val="00A81EDB"/>
    <w:rsid w:val="00AB6600"/>
    <w:rsid w:val="00AE1343"/>
    <w:rsid w:val="00B15BB2"/>
    <w:rsid w:val="00B40AC3"/>
    <w:rsid w:val="00B453D3"/>
    <w:rsid w:val="00B94194"/>
    <w:rsid w:val="00BB2E78"/>
    <w:rsid w:val="00BC3CFC"/>
    <w:rsid w:val="00BE6BB2"/>
    <w:rsid w:val="00BF4511"/>
    <w:rsid w:val="00C07D10"/>
    <w:rsid w:val="00C10DDB"/>
    <w:rsid w:val="00C34B41"/>
    <w:rsid w:val="00C52249"/>
    <w:rsid w:val="00C60737"/>
    <w:rsid w:val="00C672D5"/>
    <w:rsid w:val="00CE7A55"/>
    <w:rsid w:val="00D30B61"/>
    <w:rsid w:val="00D4697F"/>
    <w:rsid w:val="00D57A50"/>
    <w:rsid w:val="00D6643D"/>
    <w:rsid w:val="00D730AF"/>
    <w:rsid w:val="00D778FC"/>
    <w:rsid w:val="00DC1620"/>
    <w:rsid w:val="00DD3D7C"/>
    <w:rsid w:val="00DD5960"/>
    <w:rsid w:val="00DF38F9"/>
    <w:rsid w:val="00DF4F7E"/>
    <w:rsid w:val="00E12174"/>
    <w:rsid w:val="00E20DF3"/>
    <w:rsid w:val="00E2455A"/>
    <w:rsid w:val="00E36540"/>
    <w:rsid w:val="00E4359A"/>
    <w:rsid w:val="00E601C6"/>
    <w:rsid w:val="00E703C9"/>
    <w:rsid w:val="00E70F4B"/>
    <w:rsid w:val="00EA5F2E"/>
    <w:rsid w:val="00EC4297"/>
    <w:rsid w:val="00EE09BF"/>
    <w:rsid w:val="00F3500C"/>
    <w:rsid w:val="00F45262"/>
    <w:rsid w:val="00F51863"/>
    <w:rsid w:val="00F61DD2"/>
    <w:rsid w:val="00F64D7E"/>
    <w:rsid w:val="00F80437"/>
    <w:rsid w:val="00FA400E"/>
    <w:rsid w:val="01506017"/>
    <w:rsid w:val="04F53C4D"/>
    <w:rsid w:val="10562AD3"/>
    <w:rsid w:val="1D96710C"/>
    <w:rsid w:val="21B46FDD"/>
    <w:rsid w:val="2A554F83"/>
    <w:rsid w:val="2E50005F"/>
    <w:rsid w:val="3B950BB0"/>
    <w:rsid w:val="3F6160B0"/>
    <w:rsid w:val="40E20808"/>
    <w:rsid w:val="48C60871"/>
    <w:rsid w:val="5A0A7D3B"/>
    <w:rsid w:val="60E453C8"/>
    <w:rsid w:val="64AC31D6"/>
    <w:rsid w:val="6D966E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标题 2 Char"/>
    <w:basedOn w:val="8"/>
    <w:link w:val="2"/>
    <w:qFormat/>
    <w:uiPriority w:val="9"/>
    <w:rPr>
      <w:rFonts w:ascii="宋体" w:hAnsi="宋体"/>
      <w:b/>
      <w:sz w:val="36"/>
      <w:szCs w:val="36"/>
    </w:rPr>
  </w:style>
  <w:style w:type="paragraph" w:customStyle="1" w:styleId="13">
    <w:name w:val="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8</Pages>
  <Words>2518</Words>
  <Characters>2604</Characters>
  <Lines>13</Lines>
  <Paragraphs>3</Paragraphs>
  <TotalTime>7</TotalTime>
  <ScaleCrop>false</ScaleCrop>
  <LinksUpToDate>false</LinksUpToDate>
  <CharactersWithSpaces>2707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2018-01-21T02:40:00Z</dcterms:created>
  <dc:creator>Xtzj.User</dc:creator>
  <cp:lastModifiedBy>梅</cp:lastModifiedBy>
  <cp:lastPrinted>2023-01-10T08:41:00Z</cp:lastPrinted>
  <dcterms:modified xsi:type="dcterms:W3CDTF">2023-01-12T08:49:06Z</dcterms:modified>
  <dc:title>2012年全市理论工作暨党委（党组）中心组学习安排意见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51902AB77C544A378E56BCFB830154BC</vt:lpwstr>
  </property>
</Properties>
</file>