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等线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等线" w:eastAsia="方正小标宋简体" w:cs="Times New Roman"/>
          <w:sz w:val="44"/>
          <w:szCs w:val="44"/>
        </w:rPr>
        <w:t>益阳开放大学（益阳教育学院）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eastAsia" w:ascii="方正小标宋简体" w:hAnsi="等线" w:eastAsia="方正小标宋简体" w:cs="Times New Roman"/>
          <w:sz w:val="36"/>
          <w:szCs w:val="36"/>
        </w:rPr>
      </w:pPr>
      <w:r>
        <w:rPr>
          <w:rFonts w:hint="eastAsia" w:ascii="方正小标宋简体" w:hAnsi="等线" w:eastAsia="方正小标宋简体" w:cs="Times New Roman"/>
          <w:sz w:val="44"/>
          <w:szCs w:val="44"/>
        </w:rPr>
        <w:t>新媒体平台管理员保密责任书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hint="eastAsia" w:ascii="仿宋_GB2312" w:hAnsi="等线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textAlignment w:val="auto"/>
        <w:rPr>
          <w:rFonts w:ascii="仿宋_GB2312" w:hAnsi="等线" w:eastAsia="仿宋_GB2312" w:cs="Times New Roman"/>
          <w:sz w:val="32"/>
          <w:szCs w:val="32"/>
        </w:rPr>
      </w:pPr>
      <w:r>
        <w:rPr>
          <w:rFonts w:hint="eastAsia" w:ascii="仿宋_GB2312" w:hAnsi="等线" w:eastAsia="仿宋_GB2312" w:cs="Times New Roman"/>
          <w:sz w:val="32"/>
          <w:szCs w:val="32"/>
        </w:rPr>
        <w:t>为</w:t>
      </w:r>
      <w:r>
        <w:rPr>
          <w:rFonts w:ascii="仿宋_GB2312" w:hAnsi="等线" w:eastAsia="仿宋_GB2312" w:cs="Times New Roman"/>
          <w:sz w:val="32"/>
          <w:szCs w:val="32"/>
        </w:rPr>
        <w:t>规范</w:t>
      </w:r>
      <w:r>
        <w:rPr>
          <w:rFonts w:hint="eastAsia" w:ascii="仿宋_GB2312" w:hAnsi="等线" w:eastAsia="仿宋_GB2312" w:cs="Times New Roman"/>
          <w:sz w:val="32"/>
          <w:szCs w:val="32"/>
        </w:rPr>
        <w:t>校园</w:t>
      </w:r>
      <w:r>
        <w:rPr>
          <w:rFonts w:ascii="仿宋_GB2312" w:hAnsi="等线" w:eastAsia="仿宋_GB2312" w:cs="Times New Roman"/>
          <w:sz w:val="32"/>
          <w:szCs w:val="32"/>
        </w:rPr>
        <w:t>新媒体的建设与管理</w:t>
      </w:r>
      <w:r>
        <w:rPr>
          <w:rFonts w:hint="eastAsia" w:ascii="仿宋_GB2312" w:hAnsi="等线" w:eastAsia="仿宋_GB2312" w:cs="Times New Roman"/>
          <w:sz w:val="32"/>
          <w:szCs w:val="32"/>
        </w:rPr>
        <w:t>，</w:t>
      </w:r>
      <w:r>
        <w:rPr>
          <w:rFonts w:ascii="仿宋_GB2312" w:hAnsi="等线" w:eastAsia="仿宋_GB2312" w:cs="Times New Roman"/>
          <w:sz w:val="32"/>
          <w:szCs w:val="32"/>
        </w:rPr>
        <w:t>落实学校</w:t>
      </w:r>
      <w:r>
        <w:rPr>
          <w:rFonts w:hint="eastAsia" w:ascii="仿宋_GB2312" w:hAnsi="等线" w:eastAsia="仿宋_GB2312" w:cs="Times New Roman"/>
          <w:sz w:val="32"/>
          <w:szCs w:val="32"/>
        </w:rPr>
        <w:t>网络</w:t>
      </w:r>
      <w:r>
        <w:rPr>
          <w:rFonts w:ascii="仿宋_GB2312" w:hAnsi="等线" w:eastAsia="仿宋_GB2312" w:cs="Times New Roman"/>
          <w:sz w:val="32"/>
          <w:szCs w:val="32"/>
        </w:rPr>
        <w:t>安全</w:t>
      </w:r>
      <w:r>
        <w:rPr>
          <w:rFonts w:hint="eastAsia" w:ascii="仿宋_GB2312" w:hAnsi="等线" w:eastAsia="仿宋_GB2312" w:cs="Times New Roman"/>
          <w:sz w:val="32"/>
          <w:szCs w:val="32"/>
        </w:rPr>
        <w:t>工作</w:t>
      </w:r>
      <w:r>
        <w:rPr>
          <w:rFonts w:ascii="仿宋_GB2312" w:hAnsi="等线" w:eastAsia="仿宋_GB2312" w:cs="Times New Roman"/>
          <w:sz w:val="32"/>
          <w:szCs w:val="32"/>
        </w:rPr>
        <w:t>责任，</w:t>
      </w:r>
      <w:r>
        <w:rPr>
          <w:rFonts w:hint="eastAsia" w:ascii="仿宋_GB2312" w:hAnsi="等线" w:eastAsia="仿宋_GB2312" w:cs="Times New Roman"/>
          <w:sz w:val="32"/>
          <w:szCs w:val="32"/>
        </w:rPr>
        <w:t>确保</w:t>
      </w:r>
      <w:r>
        <w:rPr>
          <w:rFonts w:ascii="仿宋_GB2312" w:hAnsi="等线" w:eastAsia="仿宋_GB2312" w:cs="Times New Roman"/>
          <w:sz w:val="32"/>
          <w:szCs w:val="32"/>
        </w:rPr>
        <w:t>校园网络安全和信息安全，</w:t>
      </w:r>
      <w:r>
        <w:rPr>
          <w:rFonts w:hint="eastAsia" w:ascii="仿宋_GB2312" w:hAnsi="等线" w:eastAsia="仿宋_GB2312" w:cs="Times New Roman"/>
          <w:sz w:val="32"/>
          <w:szCs w:val="32"/>
        </w:rPr>
        <w:t>防止</w:t>
      </w:r>
      <w:r>
        <w:rPr>
          <w:rFonts w:ascii="仿宋_GB2312" w:hAnsi="等线" w:eastAsia="仿宋_GB2312" w:cs="Times New Roman"/>
          <w:sz w:val="32"/>
          <w:szCs w:val="32"/>
        </w:rPr>
        <w:t>网络安全事故，切实履行</w:t>
      </w:r>
      <w:r>
        <w:rPr>
          <w:rFonts w:hint="eastAsia" w:ascii="仿宋_GB2312" w:hAnsi="等线" w:eastAsia="仿宋_GB2312" w:cs="Times New Roman"/>
          <w:sz w:val="32"/>
          <w:szCs w:val="32"/>
        </w:rPr>
        <w:t>教育部、国家互联网信息办公室《关于进一步加强高等学校网络建设和管理工作的意见》，</w:t>
      </w:r>
      <w:r>
        <w:rPr>
          <w:rFonts w:ascii="仿宋_GB2312" w:hAnsi="等线" w:eastAsia="仿宋_GB2312" w:cs="Times New Roman"/>
          <w:sz w:val="32"/>
          <w:szCs w:val="32"/>
        </w:rPr>
        <w:t>落实</w:t>
      </w:r>
      <w:r>
        <w:rPr>
          <w:rFonts w:hint="eastAsia" w:ascii="仿宋_GB2312" w:hAnsi="等线" w:eastAsia="仿宋_GB2312" w:cs="Times New Roman"/>
          <w:sz w:val="32"/>
          <w:szCs w:val="32"/>
        </w:rPr>
        <w:t>《中共</w:t>
      </w:r>
      <w:r>
        <w:rPr>
          <w:rFonts w:ascii="仿宋_GB2312" w:hAnsi="等线" w:eastAsia="仿宋_GB2312" w:cs="Times New Roman"/>
          <w:sz w:val="32"/>
          <w:szCs w:val="32"/>
        </w:rPr>
        <w:t>益阳开放大学委员会新媒体建设与管理办法</w:t>
      </w:r>
      <w:r>
        <w:rPr>
          <w:rFonts w:hint="eastAsia" w:ascii="仿宋_GB2312" w:hAnsi="等线" w:eastAsia="仿宋_GB2312" w:cs="Times New Roman"/>
          <w:sz w:val="32"/>
          <w:szCs w:val="32"/>
        </w:rPr>
        <w:t>》，</w:t>
      </w:r>
      <w:r>
        <w:rPr>
          <w:rFonts w:ascii="仿宋_GB2312" w:hAnsi="等线" w:eastAsia="仿宋_GB2312" w:cs="Times New Roman"/>
          <w:sz w:val="32"/>
          <w:szCs w:val="32"/>
        </w:rPr>
        <w:t>特签订如下责任书：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一、各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新媒体平台建立者是第一责任人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。新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媒体建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设与管理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必须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严格遵守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国家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各项法律法规，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遵守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学校相关规章制度，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按照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“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谁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主管、谁负责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谁使用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谁负责”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原则进行管理。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二、不得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发布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有损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国家、社会、学校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声誉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不良信息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三、不得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利用新媒体平台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从事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危害学校安全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泄露学校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机密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等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违法行为。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四、涉及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国家、社会、学校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重大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事项或网络危机事件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时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各新媒体平台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应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按照官方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微博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、微信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的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发布信息进行转发，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严禁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私自发布相关信息。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五、对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所发布信息的真实性负责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严格执行“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先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审后发”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制度，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严禁发布不实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虚假和错误信息。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六、如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违反上述规定，</w:t>
      </w: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追究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管理员相关责任。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160" w:firstLineChars="1300"/>
        <w:jc w:val="both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160" w:firstLineChars="1300"/>
        <w:jc w:val="both"/>
        <w:textAlignment w:val="auto"/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新</w:t>
      </w:r>
      <w:r>
        <w:rPr>
          <w:rFonts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媒体管理员签字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firstLine="4480" w:firstLineChars="1400"/>
        <w:jc w:val="both"/>
        <w:textAlignment w:val="auto"/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等线" w:eastAsia="仿宋_GB2312" w:cs="Times New Roman"/>
          <w:kern w:val="2"/>
          <w:sz w:val="32"/>
          <w:szCs w:val="32"/>
          <w:lang w:val="en-US" w:eastAsia="zh-CN" w:bidi="ar-SA"/>
        </w:rPr>
        <w:t>年   月   日</w:t>
      </w:r>
    </w:p>
    <w:sectPr>
      <w:pgSz w:w="11906" w:h="16838"/>
      <w:pgMar w:top="2098" w:right="141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yOGYyNWFiZGZkNmI0YTRlNjVkNmVjNTUyZjVhN2IifQ=="/>
  </w:docVars>
  <w:rsids>
    <w:rsidRoot w:val="63077077"/>
    <w:rsid w:val="32AB5603"/>
    <w:rsid w:val="6307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2024-05-28T06:44:00Z</dcterms:created>
  <dc:creator>Sin</dc:creator>
  <cp:lastModifiedBy>Sin</cp:lastModifiedBy>
  <dcterms:modified xsi:type="dcterms:W3CDTF">2024-05-28T06:45:52Z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661DABABE22E443AB61C4AC58B9A2143_11</vt:lpwstr>
  </property>
</Properties>
</file>